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BD2" w:rsidRPr="00C46D5B" w:rsidRDefault="00060BD2" w:rsidP="00060BD2">
      <w:pPr>
        <w:pStyle w:val="ListParagraph"/>
        <w:ind w:left="360"/>
        <w:jc w:val="center"/>
        <w:rPr>
          <w:b/>
          <w:color w:val="FF0000"/>
          <w:lang w:val="en-US"/>
        </w:rPr>
      </w:pPr>
    </w:p>
    <w:p w:rsidR="00060BD2" w:rsidRDefault="00060BD2" w:rsidP="00060BD2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060BD2" w:rsidRDefault="00060BD2" w:rsidP="00060BD2">
      <w:pPr>
        <w:rPr>
          <w:lang w:val="uk-UA"/>
        </w:rPr>
      </w:pPr>
    </w:p>
    <w:p w:rsidR="00060BD2" w:rsidRDefault="00060BD2" w:rsidP="00060BD2">
      <w:pPr>
        <w:rPr>
          <w:lang w:val="uk-UA"/>
        </w:rPr>
      </w:pPr>
    </w:p>
    <w:p w:rsidR="00060BD2" w:rsidRPr="001A79F4" w:rsidRDefault="00060BD2" w:rsidP="00060BD2">
      <w:pPr>
        <w:rPr>
          <w:lang w:val="uk-UA"/>
        </w:rPr>
      </w:pPr>
    </w:p>
    <w:p w:rsidR="00060BD2" w:rsidRPr="00C246BA" w:rsidRDefault="00060BD2" w:rsidP="00060BD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60BD2" w:rsidRDefault="00060BD2" w:rsidP="00060BD2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060BD2" w:rsidRPr="00C246BA" w:rsidRDefault="00060BD2" w:rsidP="00060BD2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ЧЕТВЕРТА СЕСІЯ СЬОМОГО СКЛИКАННЯ</w:t>
      </w:r>
    </w:p>
    <w:p w:rsidR="00060BD2" w:rsidRPr="001A79F4" w:rsidRDefault="00060BD2" w:rsidP="00060BD2">
      <w:pPr>
        <w:jc w:val="both"/>
        <w:rPr>
          <w:b/>
          <w:bCs/>
          <w:sz w:val="16"/>
          <w:szCs w:val="16"/>
          <w:lang w:val="uk-UA"/>
        </w:rPr>
      </w:pPr>
    </w:p>
    <w:p w:rsidR="00060BD2" w:rsidRDefault="00060BD2" w:rsidP="00060BD2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060BD2" w:rsidRDefault="00060BD2" w:rsidP="00060BD2">
      <w:pPr>
        <w:rPr>
          <w:lang w:val="uk-UA"/>
        </w:rPr>
      </w:pPr>
    </w:p>
    <w:p w:rsidR="00060BD2" w:rsidRDefault="00060BD2" w:rsidP="00060BD2">
      <w:pPr>
        <w:rPr>
          <w:lang w:val="uk-UA"/>
        </w:rPr>
      </w:pPr>
    </w:p>
    <w:p w:rsidR="00060BD2" w:rsidRDefault="00060BD2" w:rsidP="00060BD2">
      <w:pPr>
        <w:jc w:val="both"/>
        <w:rPr>
          <w:lang w:val="uk-UA"/>
        </w:rPr>
      </w:pPr>
      <w:r>
        <w:rPr>
          <w:b/>
          <w:lang w:val="uk-UA"/>
        </w:rPr>
        <w:t>«</w:t>
      </w:r>
      <w:r>
        <w:rPr>
          <w:b/>
        </w:rPr>
        <w:t>19</w:t>
      </w:r>
      <w:r>
        <w:rPr>
          <w:b/>
          <w:lang w:val="uk-UA"/>
        </w:rPr>
        <w:t xml:space="preserve">»  жовтня  </w:t>
      </w:r>
      <w:r>
        <w:rPr>
          <w:b/>
        </w:rPr>
        <w:t>201</w:t>
      </w:r>
      <w:r>
        <w:rPr>
          <w:b/>
          <w:lang w:val="uk-UA"/>
        </w:rPr>
        <w:t>7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                                   № 1503 - 34 -</w:t>
      </w:r>
      <w:r>
        <w:rPr>
          <w:b/>
          <w:lang w:val="en-US"/>
        </w:rPr>
        <w:t>V</w:t>
      </w:r>
      <w:r>
        <w:rPr>
          <w:b/>
          <w:lang w:val="uk-UA"/>
        </w:rPr>
        <w:t>ІІ</w:t>
      </w:r>
    </w:p>
    <w:p w:rsidR="00060BD2" w:rsidRDefault="00060BD2" w:rsidP="00060BD2">
      <w:pPr>
        <w:jc w:val="both"/>
        <w:rPr>
          <w:b/>
          <w:lang w:val="uk-UA"/>
        </w:rPr>
      </w:pPr>
    </w:p>
    <w:p w:rsidR="00060BD2" w:rsidRDefault="00060BD2" w:rsidP="00060BD2">
      <w:pPr>
        <w:jc w:val="both"/>
        <w:rPr>
          <w:b/>
          <w:lang w:val="uk-UA"/>
        </w:rPr>
      </w:pPr>
    </w:p>
    <w:p w:rsidR="00060BD2" w:rsidRDefault="00060BD2" w:rsidP="00060BD2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060BD2" w:rsidRDefault="00060BD2" w:rsidP="00060BD2">
      <w:pPr>
        <w:jc w:val="both"/>
        <w:rPr>
          <w:b/>
          <w:lang w:val="uk-UA"/>
        </w:rPr>
      </w:pPr>
      <w:r>
        <w:rPr>
          <w:b/>
          <w:lang w:val="uk-UA"/>
        </w:rPr>
        <w:t xml:space="preserve">Головного територіального управління </w:t>
      </w:r>
    </w:p>
    <w:p w:rsidR="00060BD2" w:rsidRPr="00F465C1" w:rsidRDefault="00060BD2" w:rsidP="00060BD2">
      <w:pPr>
        <w:jc w:val="both"/>
        <w:rPr>
          <w:lang w:val="uk-UA"/>
        </w:rPr>
      </w:pPr>
      <w:r>
        <w:rPr>
          <w:b/>
          <w:lang w:val="uk-UA"/>
        </w:rPr>
        <w:t>юстиції у Київській області</w:t>
      </w:r>
    </w:p>
    <w:p w:rsidR="00060BD2" w:rsidRDefault="00060BD2" w:rsidP="00060BD2">
      <w:pPr>
        <w:jc w:val="both"/>
        <w:rPr>
          <w:lang w:val="uk-UA"/>
        </w:rPr>
      </w:pPr>
    </w:p>
    <w:p w:rsidR="00060BD2" w:rsidRDefault="00060BD2" w:rsidP="00060BD2">
      <w:pPr>
        <w:jc w:val="both"/>
        <w:rPr>
          <w:lang w:val="uk-UA"/>
        </w:rPr>
      </w:pPr>
    </w:p>
    <w:p w:rsidR="00060BD2" w:rsidRPr="00651E63" w:rsidRDefault="00060BD2" w:rsidP="00060BD2">
      <w:pPr>
        <w:ind w:firstLine="708"/>
        <w:jc w:val="both"/>
        <w:rPr>
          <w:b/>
          <w:lang w:val="uk-UA"/>
        </w:rPr>
      </w:pPr>
      <w:r w:rsidRPr="004E6665">
        <w:rPr>
          <w:lang w:val="uk-UA"/>
        </w:rPr>
        <w:t xml:space="preserve">Розглянувши звернення </w:t>
      </w:r>
      <w:r w:rsidRPr="00651E63">
        <w:rPr>
          <w:lang w:val="uk-UA"/>
        </w:rPr>
        <w:t>Головного територіального управління юстиції у Київській області щодо надання в суборенду нежитлових при</w:t>
      </w:r>
      <w:r>
        <w:rPr>
          <w:lang w:val="uk-UA"/>
        </w:rPr>
        <w:t>міщень, що розміщені за адресою</w:t>
      </w:r>
      <w:r w:rsidRPr="00651E63">
        <w:rPr>
          <w:lang w:val="uk-UA"/>
        </w:rPr>
        <w:t xml:space="preserve">: </w:t>
      </w:r>
      <w:r w:rsidRPr="00060BD2">
        <w:rPr>
          <w:lang w:val="uk-UA"/>
        </w:rPr>
        <w:t xml:space="preserve">                   </w:t>
      </w:r>
      <w:r w:rsidRPr="00651E63">
        <w:rPr>
          <w:lang w:val="uk-UA"/>
        </w:rPr>
        <w:t xml:space="preserve">м. Буча, вул. Енергетиків, 1-а, </w:t>
      </w:r>
      <w:r w:rsidRPr="00E56D5F">
        <w:rPr>
          <w:lang w:val="uk-UA"/>
        </w:rPr>
        <w:t>для розміщення</w:t>
      </w:r>
      <w:r>
        <w:rPr>
          <w:lang w:val="uk-UA"/>
        </w:rPr>
        <w:t xml:space="preserve"> </w:t>
      </w:r>
      <w:r w:rsidRPr="00E56D5F">
        <w:rPr>
          <w:lang w:val="uk-UA"/>
        </w:rPr>
        <w:t>Бучанського міського відділу державної реєстрації актів цивільного стану</w:t>
      </w:r>
      <w:r>
        <w:rPr>
          <w:lang w:val="uk-UA"/>
        </w:rPr>
        <w:t xml:space="preserve"> та Бучанського міського відділу державної виконавчої служби, </w:t>
      </w:r>
      <w:r w:rsidRPr="004E6665">
        <w:rPr>
          <w:lang w:val="uk-UA"/>
        </w:rPr>
        <w:t xml:space="preserve">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060BD2" w:rsidRPr="00466E18" w:rsidRDefault="00060BD2" w:rsidP="00060BD2">
      <w:pPr>
        <w:jc w:val="both"/>
        <w:rPr>
          <w:lang w:val="uk-UA"/>
        </w:rPr>
      </w:pPr>
    </w:p>
    <w:p w:rsidR="00060BD2" w:rsidRDefault="00060BD2" w:rsidP="00060BD2">
      <w:pPr>
        <w:jc w:val="both"/>
        <w:rPr>
          <w:b/>
        </w:rPr>
      </w:pPr>
      <w:r>
        <w:rPr>
          <w:b/>
        </w:rPr>
        <w:t>ВИРІШИЛА:</w:t>
      </w:r>
    </w:p>
    <w:p w:rsidR="00060BD2" w:rsidRPr="00E56D5F" w:rsidRDefault="00060BD2" w:rsidP="00060BD2">
      <w:pPr>
        <w:jc w:val="both"/>
        <w:rPr>
          <w:b/>
          <w:sz w:val="16"/>
          <w:szCs w:val="16"/>
        </w:rPr>
      </w:pPr>
    </w:p>
    <w:p w:rsidR="00060BD2" w:rsidRPr="00E56D5F" w:rsidRDefault="00060BD2" w:rsidP="00060BD2">
      <w:pPr>
        <w:numPr>
          <w:ilvl w:val="0"/>
          <w:numId w:val="1"/>
        </w:numPr>
        <w:jc w:val="both"/>
        <w:rPr>
          <w:lang w:val="uk-UA"/>
        </w:rPr>
      </w:pPr>
      <w:r w:rsidRPr="00E56D5F">
        <w:rPr>
          <w:lang w:val="uk-UA"/>
        </w:rPr>
        <w:t>Надати Головному територіальному управлінню юстиції у Київській області</w:t>
      </w:r>
      <w:r>
        <w:rPr>
          <w:lang w:val="uk-UA"/>
        </w:rPr>
        <w:t xml:space="preserve"> </w:t>
      </w:r>
      <w:r w:rsidRPr="00E56D5F">
        <w:rPr>
          <w:lang w:val="uk-UA"/>
        </w:rPr>
        <w:t>для розміщення</w:t>
      </w:r>
      <w:r>
        <w:rPr>
          <w:lang w:val="uk-UA"/>
        </w:rPr>
        <w:t xml:space="preserve"> </w:t>
      </w:r>
      <w:r w:rsidRPr="00E56D5F">
        <w:rPr>
          <w:lang w:val="uk-UA"/>
        </w:rPr>
        <w:t>Бучанського міського відділу державної реєстрації актів цивільного стану</w:t>
      </w:r>
      <w:r>
        <w:rPr>
          <w:lang w:val="uk-UA"/>
        </w:rPr>
        <w:t xml:space="preserve"> та Бучанського міського відділу державної виконавчої служби </w:t>
      </w:r>
      <w:r w:rsidRPr="00E56D5F">
        <w:rPr>
          <w:lang w:val="uk-UA"/>
        </w:rPr>
        <w:t>в суборенду нежитлові приміщення</w:t>
      </w:r>
      <w:r>
        <w:rPr>
          <w:lang w:val="uk-UA"/>
        </w:rPr>
        <w:t xml:space="preserve"> на першому</w:t>
      </w:r>
      <w:r w:rsidRPr="00E56D5F">
        <w:rPr>
          <w:lang w:val="uk-UA"/>
        </w:rPr>
        <w:t xml:space="preserve"> поверсі загальною площею 11</w:t>
      </w:r>
      <w:r>
        <w:rPr>
          <w:lang w:val="uk-UA"/>
        </w:rPr>
        <w:t>5</w:t>
      </w:r>
      <w:r w:rsidRPr="00E56D5F">
        <w:rPr>
          <w:lang w:val="uk-UA"/>
        </w:rPr>
        <w:t>,</w:t>
      </w:r>
      <w:r>
        <w:rPr>
          <w:lang w:val="uk-UA"/>
        </w:rPr>
        <w:t>3</w:t>
      </w:r>
      <w:r w:rsidRPr="00E56D5F">
        <w:rPr>
          <w:lang w:val="uk-UA"/>
        </w:rPr>
        <w:t>кв.м, для належного прийому громадян працівниками відділу та архіву та нежитлове приміщення на третьому поверсі загальною площею 12</w:t>
      </w:r>
      <w:r>
        <w:rPr>
          <w:lang w:val="uk-UA"/>
        </w:rPr>
        <w:t>7</w:t>
      </w:r>
      <w:r w:rsidRPr="00E56D5F">
        <w:rPr>
          <w:lang w:val="uk-UA"/>
        </w:rPr>
        <w:t>,</w:t>
      </w:r>
      <w:r>
        <w:rPr>
          <w:lang w:val="uk-UA"/>
        </w:rPr>
        <w:t>7</w:t>
      </w:r>
      <w:r w:rsidRPr="00E56D5F">
        <w:rPr>
          <w:lang w:val="uk-UA"/>
        </w:rPr>
        <w:t xml:space="preserve">кв.м, для облаштування зали урочистих подій, та у спільне сумісне користування сходові марші площею 50,1 кв.м. з </w:t>
      </w:r>
      <w:proofErr w:type="spellStart"/>
      <w:r w:rsidRPr="00E56D5F">
        <w:rPr>
          <w:lang w:val="uk-UA"/>
        </w:rPr>
        <w:t>Ірпінським</w:t>
      </w:r>
      <w:proofErr w:type="spellEnd"/>
      <w:r w:rsidRPr="00E56D5F">
        <w:rPr>
          <w:lang w:val="uk-UA"/>
        </w:rPr>
        <w:t xml:space="preserve"> об’єднаним управлінням Пенсійного фонду України Київської області, які розміщені за адресою  м. Буча, вул. Енергетиків, 1-а, терміном на </w:t>
      </w:r>
      <w:r>
        <w:rPr>
          <w:lang w:val="uk-UA"/>
        </w:rPr>
        <w:t>6 місяців</w:t>
      </w:r>
      <w:r w:rsidRPr="00E56D5F">
        <w:rPr>
          <w:lang w:val="uk-UA"/>
        </w:rPr>
        <w:t xml:space="preserve"> з річною орендною платою 1</w:t>
      </w:r>
      <w:r>
        <w:rPr>
          <w:lang w:val="uk-UA"/>
        </w:rPr>
        <w:t>,00</w:t>
      </w:r>
      <w:r w:rsidRPr="00E56D5F">
        <w:rPr>
          <w:lang w:val="uk-UA"/>
        </w:rPr>
        <w:t xml:space="preserve"> грн</w:t>
      </w:r>
      <w:r>
        <w:rPr>
          <w:lang w:val="uk-UA"/>
        </w:rPr>
        <w:t>., відповідно до  п.8</w:t>
      </w:r>
      <w:r w:rsidRPr="00E56D5F">
        <w:rPr>
          <w:lang w:val="uk-UA"/>
        </w:rPr>
        <w:t xml:space="preserve"> 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E56D5F">
        <w:rPr>
          <w:lang w:val="en-US"/>
        </w:rPr>
        <w:t>VI</w:t>
      </w:r>
      <w:r w:rsidRPr="00E56D5F">
        <w:rPr>
          <w:lang w:val="uk-UA"/>
        </w:rPr>
        <w:t xml:space="preserve"> від 31.10.2013р. </w:t>
      </w:r>
    </w:p>
    <w:p w:rsidR="00060BD2" w:rsidRPr="00E56D5F" w:rsidRDefault="00060BD2" w:rsidP="00060BD2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E56D5F">
        <w:rPr>
          <w:lang w:val="uk-UA"/>
        </w:rPr>
        <w:t>Надати в спільне користування приміщення на 1 поверсі (котельня) для належного обслуговування.</w:t>
      </w:r>
    </w:p>
    <w:p w:rsidR="00060BD2" w:rsidRPr="00E56D5F" w:rsidRDefault="00060BD2" w:rsidP="00060BD2">
      <w:pPr>
        <w:numPr>
          <w:ilvl w:val="0"/>
          <w:numId w:val="1"/>
        </w:numPr>
        <w:jc w:val="both"/>
        <w:rPr>
          <w:lang w:val="uk-UA"/>
        </w:rPr>
      </w:pPr>
      <w:r w:rsidRPr="00E56D5F">
        <w:rPr>
          <w:lang w:val="uk-UA"/>
        </w:rPr>
        <w:t xml:space="preserve">Доручити Бучанському міському голові </w:t>
      </w:r>
      <w:r>
        <w:rPr>
          <w:lang w:val="uk-UA"/>
        </w:rPr>
        <w:t xml:space="preserve">укласти договір суборенди </w:t>
      </w:r>
      <w:r w:rsidRPr="00E56D5F">
        <w:rPr>
          <w:lang w:val="uk-UA"/>
        </w:rPr>
        <w:t xml:space="preserve">нежитлового  приміщення </w:t>
      </w:r>
      <w:r>
        <w:rPr>
          <w:lang w:val="uk-UA"/>
        </w:rPr>
        <w:t>з</w:t>
      </w:r>
      <w:r w:rsidRPr="00E56D5F">
        <w:rPr>
          <w:lang w:val="uk-UA"/>
        </w:rPr>
        <w:t xml:space="preserve"> Головн</w:t>
      </w:r>
      <w:r>
        <w:rPr>
          <w:lang w:val="uk-UA"/>
        </w:rPr>
        <w:t>им</w:t>
      </w:r>
      <w:r w:rsidRPr="00E56D5F">
        <w:rPr>
          <w:lang w:val="uk-UA"/>
        </w:rPr>
        <w:t xml:space="preserve"> територіальн</w:t>
      </w:r>
      <w:r>
        <w:rPr>
          <w:lang w:val="uk-UA"/>
        </w:rPr>
        <w:t>им</w:t>
      </w:r>
      <w:r w:rsidRPr="00E56D5F">
        <w:rPr>
          <w:lang w:val="uk-UA"/>
        </w:rPr>
        <w:t xml:space="preserve"> управлінн</w:t>
      </w:r>
      <w:r>
        <w:rPr>
          <w:lang w:val="uk-UA"/>
        </w:rPr>
        <w:t>ям юстиції у Київській області</w:t>
      </w:r>
      <w:r w:rsidRPr="00E56D5F">
        <w:rPr>
          <w:lang w:val="uk-UA"/>
        </w:rPr>
        <w:t>, відповідно до п.1 даного рішення.</w:t>
      </w:r>
    </w:p>
    <w:p w:rsidR="00060BD2" w:rsidRPr="00E56D5F" w:rsidRDefault="00060BD2" w:rsidP="00060BD2">
      <w:pPr>
        <w:numPr>
          <w:ilvl w:val="0"/>
          <w:numId w:val="1"/>
        </w:numPr>
        <w:jc w:val="both"/>
        <w:rPr>
          <w:lang w:val="uk-UA"/>
        </w:rPr>
      </w:pPr>
      <w:r w:rsidRPr="00E56D5F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60BD2" w:rsidRPr="00E56D5F" w:rsidRDefault="00060BD2" w:rsidP="00060BD2">
      <w:pPr>
        <w:jc w:val="both"/>
        <w:rPr>
          <w:lang w:val="uk-UA"/>
        </w:rPr>
      </w:pPr>
    </w:p>
    <w:p w:rsidR="00060BD2" w:rsidRDefault="00060BD2" w:rsidP="00060BD2">
      <w:pPr>
        <w:jc w:val="both"/>
        <w:rPr>
          <w:lang w:val="uk-UA"/>
        </w:rPr>
      </w:pPr>
    </w:p>
    <w:p w:rsidR="00060BD2" w:rsidRDefault="00060BD2" w:rsidP="00060BD2">
      <w:pPr>
        <w:jc w:val="both"/>
        <w:rPr>
          <w:lang w:val="uk-UA"/>
        </w:rPr>
      </w:pPr>
    </w:p>
    <w:p w:rsidR="00060BD2" w:rsidRDefault="00060BD2" w:rsidP="00060BD2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</w:t>
      </w:r>
      <w:r>
        <w:rPr>
          <w:b/>
          <w:lang w:val="en-US"/>
        </w:rPr>
        <w:t xml:space="preserve">       </w:t>
      </w:r>
      <w:r>
        <w:rPr>
          <w:b/>
        </w:rPr>
        <w:t xml:space="preserve">                     </w:t>
      </w:r>
      <w:r>
        <w:rPr>
          <w:b/>
          <w:lang w:val="uk-UA"/>
        </w:rPr>
        <w:t xml:space="preserve">       </w:t>
      </w:r>
      <w:r>
        <w:rPr>
          <w:b/>
        </w:rPr>
        <w:t xml:space="preserve">     А.П. Федорук </w:t>
      </w:r>
    </w:p>
    <w:p w:rsidR="00060BD2" w:rsidRPr="00BC08AB" w:rsidRDefault="00060BD2" w:rsidP="00060BD2">
      <w:pPr>
        <w:rPr>
          <w:b/>
          <w:lang w:val="uk-UA"/>
        </w:rPr>
      </w:pPr>
    </w:p>
    <w:p w:rsidR="001D7E99" w:rsidRDefault="001D7E99">
      <w:bookmarkStart w:id="0" w:name="_GoBack"/>
      <w:bookmarkEnd w:id="0"/>
    </w:p>
    <w:sectPr w:rsidR="001D7E99" w:rsidSect="000E190D">
      <w:pgSz w:w="11906" w:h="16838"/>
      <w:pgMar w:top="289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77C78"/>
    <w:multiLevelType w:val="hybridMultilevel"/>
    <w:tmpl w:val="92741A8A"/>
    <w:lvl w:ilvl="0" w:tplc="753CFF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94"/>
    <w:rsid w:val="00060BD2"/>
    <w:rsid w:val="001D7E99"/>
    <w:rsid w:val="0066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502D0-9E60-46F5-A4D6-18AC15BA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0BD2"/>
    <w:pPr>
      <w:keepNext/>
      <w:outlineLvl w:val="0"/>
    </w:pPr>
    <w:rPr>
      <w:rFonts w:eastAsia="Calibri"/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060BD2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BD2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60BD2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060BD2"/>
    <w:pPr>
      <w:ind w:left="720"/>
      <w:contextualSpacing/>
    </w:pPr>
  </w:style>
  <w:style w:type="paragraph" w:customStyle="1" w:styleId="a3">
    <w:name w:val="Знак"/>
    <w:basedOn w:val="a"/>
    <w:rsid w:val="00060BD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2017-10-27T07:39:00Z</dcterms:created>
  <dcterms:modified xsi:type="dcterms:W3CDTF">2017-10-27T07:39:00Z</dcterms:modified>
</cp:coreProperties>
</file>